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100" w:rsidRDefault="006B2100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3E298B" w:rsidRDefault="003E298B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3E298B">
        <w:rPr>
          <w:rFonts w:ascii="Times New Roman" w:eastAsia="Calibri" w:hAnsi="Times New Roman" w:cs="Times New Roman"/>
          <w:b/>
          <w:sz w:val="24"/>
          <w:szCs w:val="24"/>
          <w:lang w:val="en-US"/>
        </w:rPr>
        <w:drawing>
          <wp:inline distT="0" distB="0" distL="0" distR="0">
            <wp:extent cx="5934075" cy="8134350"/>
            <wp:effectExtent l="0" t="0" r="9525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98B" w:rsidRPr="003E298B" w:rsidRDefault="003E298B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3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Порядок формирования КТС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3.1.КТС формируется на паритетных началах из равного числа представителей Работников и Работодателя по 2 человека с каждой стороны.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3.2.Представители работников в комиссию по трудовым спорам избираются на Общем собрании работников. Членами КТС могут быть избраны любые работники независимо от занимаемой должности, выполняемой работы.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3.3. Представители Работодателя назначаются в КТС приказом заведующей. При назначении представителей Работодателя заведующей необходимо получить согласие работника на участие в работе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3.4. Заведующая  не может входить в состав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3.5.Члены КТС путем голосования избирают из своего состава председателя и секретаря комиссии. Они могут быть представителями Работодателя или представителями Работников.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3.6. КТС создается сроком на три года. По истечении указанного срока избираются и назначаются новые члены КТС.</w:t>
      </w:r>
    </w:p>
    <w:p w:rsidR="00583A07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Порядок обращения в КТС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4.1.Право на обращение в КТС имеют: 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-работники, состоящие в штате организации;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лица, изъявившие желание заключить с Работодателем трудовой договор, в случае отказа Работодателя от заключения такого трудового договора;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совместители;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лица, приглашенные на работу  из другой организации, по спорам, входящим в ее компетенцию;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студенты вузов, проходящие в организации  производственную практику и зачисленные по трудовому договору на рабочие места.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4.2.Трудовой спор подлежит рассмотрению в КТС, если Работник самостоятельно или с участием представителя не урегулировал разногласия при непосредственных переговорах с Работодателем.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4.3. Работник может обратиться в КТС в трехмесячный срок со дня, когда Работник узнал или должен был узнать о нарушении своего права.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4.4. Течение сроков, с которыми связывается возникновение или прекращение права Работника обратиться в КТС, начинается на следующий день, после которого Работник узнал или должен был узнать о нарушении своего права. Сроки исчисления месяцами истекают в соответствующее число последнего месяца (третьего). Если последний день срока приходится на нерабочий день, то днем окончания срока считается ближайший следующий за ним рабочий.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4.5. В случае пропуска по уважительным причинам установленного срока КТС может восстановить срок и разрешить спор по существу.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4.6. Работник обращается в КТС с заявлением, в котором излагает существо трудового спора. Заявление может быть передано Работником лично или отправлено по почте, факсом.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4.7.Заявление Работника, поступившее в КТС, подлежит обязательной регистрации в специальном журнале, который ведет секретарь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4.8.Отказ в приеме заявления по мотивам пропуска Работником трехмесячного срока не допускается. Отсутствие уважительной причины пропуска срока является основанием для отказа в удовлетворении требований Работника.</w:t>
      </w:r>
    </w:p>
    <w:p w:rsidR="00583A07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Порядок рассмотрения индивидуального трудового спора.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lastRenderedPageBreak/>
        <w:t>5.1.</w:t>
      </w:r>
      <w:r w:rsidR="00583A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65A82">
        <w:rPr>
          <w:rFonts w:ascii="Times New Roman" w:eastAsia="Calibri" w:hAnsi="Times New Roman" w:cs="Times New Roman"/>
          <w:sz w:val="24"/>
          <w:szCs w:val="24"/>
        </w:rPr>
        <w:t>КТС рассматривает индивидуальный трудовой спор в течение десяти календарных дней со дня поступления заявления от Работника.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5.2.</w:t>
      </w:r>
      <w:r w:rsidR="00583A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65A82">
        <w:rPr>
          <w:rFonts w:ascii="Times New Roman" w:eastAsia="Calibri" w:hAnsi="Times New Roman" w:cs="Times New Roman"/>
          <w:sz w:val="24"/>
          <w:szCs w:val="24"/>
        </w:rPr>
        <w:t>Работник и Работодатель своевременно уведомляются КТС о месте, дате и времени заседания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5.3.</w:t>
      </w:r>
      <w:r w:rsidR="00583A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65A82">
        <w:rPr>
          <w:rFonts w:ascii="Times New Roman" w:eastAsia="Calibri" w:hAnsi="Times New Roman" w:cs="Times New Roman"/>
          <w:sz w:val="24"/>
          <w:szCs w:val="24"/>
        </w:rPr>
        <w:t>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5.4. Заседание КТС является правомочным, если на нем присутствовало не менее половины членов комиссии с каждой стороны.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5.5. В назначенное для разбирательства дела время председатель КТС открывает заседание и объявляет, какое заявление подлежит рассмотрению.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5.6. Секретарь докладывает КТС, кто из вызванных по рассматриваемому делу лиц явился, извещены ли неявившиеся лица и какие имеются сведения о причинах их отсутствия.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5.7. Спор рассматривается в присутствии Работника, подавшего заявление, или уполномоченного им представителя.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5.8. Рассмотрение спора в отсутствие Работника или его представителя допускается лишь по его письменному заявлению.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5.9. В случае неявки Работника или его представителя на заседание указанной комиссии рассмотрение трудового спора откладывается. О переносе даты рассмотрения спора своевременно уведомляется Работник и Работодатель.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5.10. В случае вторичной неявки Работника или его представителя без уважительных причин КТС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трехмесячного срока.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5.11. Отсутствие представителя Работодателя на заседании КТС не является причиной переноса рассмотрения дела.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5.12. Рассмотрение дела по существу начинается с оглашения председателем КТС заявления Работника. Затем выясняется личность Работника, подавшего заявление, и вопрос о том, подлежит ли спор Работника разрешению КТС, заслушиваются мнения членов комиссии, исследуются представленные Работником и представителем Работодателя материалы и документы.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5.13. КТС в случае необходимости имеет право вызывать на заседание свидетелей, приглашать специалистов, затребовать от Работодателя необходимые для рассмотрения трудового спора документы.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5.14.Требование КТС о предоставлении необходимой документации в определенный срок подлежит обязательному исполнению для всех работников организации.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5.15.Работник в праве в любое время до удаления КТС для голосования отказаться от заявленных требований.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5.16.  На заседании КТС секретарем ведется протокол, в котором указывается: 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Дата и место проведения заседания;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Сведения о явке Работника, Работодателя, свидетелей, специалистов;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Краткое изложение заявления Работника;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Краткие объяснения сторон, показания свидетелей, специалиста;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Дополнительные заявления, сделанные Работником;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Представление письменных доказательств;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Результаты обсуждения КТС;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Результаты голосования.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5.17. Протокол подписывается председателем КТС или его заместителем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Порядок принятия решения КТС и его содержание.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lastRenderedPageBreak/>
        <w:t>6.1. КТС принимает решение открытым голосованием простым большинством голосов присутствующих на заседании членов комиссии. Принятие решения завершает рассмотрение спора в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6.2. Если при проведении голосования голоса членов КТС разделились поровну, решение считается непринятым. В этом случае Работник вправе обратиться за разрешением спора в суд.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6.3. Решение КТС должно быть выражено в категорической и четкой форме, не позволяющей толковать его по-другому или уклониться от его исполнения. В решении по денежным требованиям указывается точная сумма, причитающаяся Работнику.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6.4.  Решение КТС включает вводную, описательную, мотивировочную и резолютивную части.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6.5. 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вводной части решения должны быть указаны дата и место принятия решения КТС, наименование КТС, принявшей решение, состав КТС, секретарь заседания, стороны, другие лица, участвующие в деле, их представители, предмет спора или заявленное требование.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6.6. Описательная часть решения КТС должна содержать указание на требование Работника, возражения представителя Работодателя и объяснения других лиц, участвующих в деле.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6.7. 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>В мотивировочной части решения КТС должны быть указаны обстоятельства дела, установленные КТС; доказательства, на которых основаны выводы КТС об этих обстоятельствах; доводы, по которым КТС отвергает те или иные доказательства; нормативно-правовые акты, которыми руководствовалась комиссия.</w:t>
      </w:r>
      <w:proofErr w:type="gramEnd"/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6.8. В случае отказа в рассмотрении заявления Работника в связи с признанием 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>неуважительными</w:t>
      </w:r>
      <w:proofErr w:type="gramEnd"/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причин пропуска срока обращения в КТС, в мотивировочной части решения указывается только на установление КТС данных обстоятельств.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6.9.Резолютивная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части, срок и порядок обжалования решения КТС.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6.10. Решение подписывается 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>всеми членами комиссии, присутствовавшими на заседании  и заверяется</w:t>
      </w:r>
      <w:proofErr w:type="gramEnd"/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печатью профкома.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6.11.Надлежаще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6.12. Вынесение решения КТС в отношении рассматриваемого спора лишает Работника права вновь обратиться в Комиссию, даже если он располагает новыми доказательствами. Дальнейшее разрешение спора Работник может перенести в суд.</w:t>
      </w:r>
    </w:p>
    <w:p w:rsidR="00583A07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Исполнение решений комиссии по трудовым спорам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7.1.Решение комиссии по трудовым спорам подлежит исполнению Работодателем в течение трех дней по истечении десяти дней, предусмотренных на обжалование.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7.2. В случае неисполнения решения КТС в установленный срок Работнику по его заявлению КТС выдает удостоверение, являющееся исполнительным документом. В удостоверении указываются: </w:t>
      </w:r>
    </w:p>
    <w:p w:rsidR="00E25E7D" w:rsidRPr="00F65A82" w:rsidRDefault="00E25E7D" w:rsidP="006B2100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наименование КТС;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дело или материалы, по которым выдано удостоверение, и их номера;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-дата принятия решения КТС, подлежащего исполнению;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фамилия, имя, отчество взыскателя, его место жительства;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наименование должника, его адрес;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-резолютивная часть решения КТС;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дата вступления в силу решения КТС;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- дата выдачи удостоверения и срок предъявления его к исполнению.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lastRenderedPageBreak/>
        <w:t>7.3. Удостоверение подписывается председателем КТС  и заверяется печатью профкома.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7.4. 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7.5. На основании удостоверения, выданного КТС и предъявленного не позднее трехмесячного срока со дня его получения, судебный пристав приводит решение КТС в исполнение в принудительном порядке.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7.6. В случае пропуска Работником установленного трехмесячного срока по уважительным причинам КТС, 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>выдавшая</w:t>
      </w:r>
      <w:proofErr w:type="gramEnd"/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удостоверение, может восстановить этот срок.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Обжалование решения комиссии по трудовым спорам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и перенесение рассмотрения индивидуального трудового спора в суд.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8.1. В случае</w:t>
      </w:r>
      <w:proofErr w:type="gramStart"/>
      <w:r w:rsidRPr="00F65A82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 если индивидуальный трудовой спор не рассмотрен КТС в десятидневный срок, Работник вправе перенести его рассмотрение в суд.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8.2.  Решение КТС может быть обжаловано работником или работодателем в суде в десятидневный срок со дня вручения ему копии решения комиссии.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>8.3.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:rsidR="00583A07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E7D" w:rsidRPr="00F65A82" w:rsidRDefault="00583A07" w:rsidP="006B210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="00E25E7D" w:rsidRPr="00F65A82">
        <w:rPr>
          <w:rFonts w:ascii="Times New Roman" w:eastAsia="Calibri" w:hAnsi="Times New Roman" w:cs="Times New Roman"/>
          <w:b/>
          <w:sz w:val="24"/>
          <w:szCs w:val="24"/>
        </w:rPr>
        <w:t>. Заключительные положения.</w:t>
      </w:r>
    </w:p>
    <w:p w:rsidR="00E25E7D" w:rsidRPr="00F65A82" w:rsidRDefault="00E25E7D" w:rsidP="006B210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A82">
        <w:rPr>
          <w:rFonts w:ascii="Times New Roman" w:eastAsia="Calibri" w:hAnsi="Times New Roman" w:cs="Times New Roman"/>
          <w:sz w:val="24"/>
          <w:szCs w:val="24"/>
        </w:rPr>
        <w:t xml:space="preserve">9.1.При увольнении работника, являющегося членом КТС, представители Работников, Работодатель избирают или назначают нового работника в </w:t>
      </w:r>
      <w:proofErr w:type="spellStart"/>
      <w:r w:rsidRPr="00F65A82">
        <w:rPr>
          <w:rFonts w:ascii="Times New Roman" w:eastAsia="Calibri" w:hAnsi="Times New Roman" w:cs="Times New Roman"/>
          <w:sz w:val="24"/>
          <w:szCs w:val="24"/>
        </w:rPr>
        <w:t>составКТС</w:t>
      </w:r>
      <w:proofErr w:type="spellEnd"/>
      <w:r w:rsidRPr="00F65A8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83A07" w:rsidRDefault="00583A07" w:rsidP="006B2100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5A82" w:rsidRPr="00F65A82" w:rsidRDefault="00F65A82" w:rsidP="00F65A82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65A82">
        <w:rPr>
          <w:rFonts w:ascii="Times New Roman" w:hAnsi="Times New Roman" w:cs="Times New Roman"/>
          <w:b/>
          <w:sz w:val="24"/>
          <w:szCs w:val="24"/>
        </w:rPr>
        <w:t>Принят</w:t>
      </w:r>
      <w:proofErr w:type="gramEnd"/>
      <w:r w:rsidRPr="00F65A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5A82" w:rsidRDefault="00F65A82" w:rsidP="00F65A82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5A82">
        <w:rPr>
          <w:rFonts w:ascii="Times New Roman" w:hAnsi="Times New Roman" w:cs="Times New Roman"/>
          <w:sz w:val="24"/>
          <w:szCs w:val="24"/>
        </w:rPr>
        <w:t>Решением Общего собрания работников</w:t>
      </w:r>
    </w:p>
    <w:p w:rsidR="00944A31" w:rsidRPr="00F65A82" w:rsidRDefault="00944A31" w:rsidP="00F65A82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МАДОУ «Детский сад № 365»</w:t>
      </w:r>
    </w:p>
    <w:p w:rsidR="00F65A82" w:rsidRDefault="00F65A82" w:rsidP="00F65A82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5A82">
        <w:rPr>
          <w:rFonts w:ascii="Times New Roman" w:hAnsi="Times New Roman" w:cs="Times New Roman"/>
          <w:sz w:val="24"/>
          <w:szCs w:val="24"/>
        </w:rPr>
        <w:t>Пр</w:t>
      </w:r>
      <w:r w:rsidR="00944A31">
        <w:rPr>
          <w:rFonts w:ascii="Times New Roman" w:hAnsi="Times New Roman" w:cs="Times New Roman"/>
          <w:sz w:val="24"/>
          <w:szCs w:val="24"/>
        </w:rPr>
        <w:t xml:space="preserve">отокол </w:t>
      </w:r>
      <w:r w:rsidR="00944A31" w:rsidRPr="00944A31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FC29DF">
        <w:rPr>
          <w:rFonts w:ascii="Times New Roman" w:hAnsi="Times New Roman" w:cs="Times New Roman"/>
          <w:sz w:val="24"/>
          <w:szCs w:val="24"/>
          <w:u w:val="single"/>
        </w:rPr>
        <w:t>т 04</w:t>
      </w:r>
      <w:r w:rsidR="00944A31">
        <w:rPr>
          <w:rFonts w:ascii="Times New Roman" w:hAnsi="Times New Roman" w:cs="Times New Roman"/>
          <w:sz w:val="24"/>
          <w:szCs w:val="24"/>
          <w:u w:val="single"/>
        </w:rPr>
        <w:t>.09.201</w:t>
      </w:r>
      <w:r w:rsidR="00FC29DF">
        <w:rPr>
          <w:rFonts w:ascii="Times New Roman" w:hAnsi="Times New Roman" w:cs="Times New Roman"/>
          <w:sz w:val="24"/>
          <w:szCs w:val="24"/>
          <w:u w:val="single"/>
        </w:rPr>
        <w:t>7</w:t>
      </w:r>
      <w:bookmarkStart w:id="0" w:name="_GoBack"/>
      <w:bookmarkEnd w:id="0"/>
      <w:r w:rsidR="00944A31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F65A82">
        <w:rPr>
          <w:rFonts w:ascii="Times New Roman" w:hAnsi="Times New Roman" w:cs="Times New Roman"/>
          <w:sz w:val="24"/>
          <w:szCs w:val="24"/>
        </w:rPr>
        <w:t xml:space="preserve">  № </w:t>
      </w:r>
      <w:r w:rsidR="00944A31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944A31" w:rsidRPr="00944A31" w:rsidRDefault="00944A31" w:rsidP="00F65A82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Председатель___________</w:t>
      </w:r>
      <w:r w:rsidR="00FC29DF">
        <w:rPr>
          <w:rFonts w:ascii="Times New Roman" w:hAnsi="Times New Roman" w:cs="Times New Roman"/>
          <w:sz w:val="24"/>
          <w:szCs w:val="24"/>
        </w:rPr>
        <w:t>Э.И.Зайдуллина</w:t>
      </w:r>
      <w:proofErr w:type="spellEnd"/>
    </w:p>
    <w:p w:rsidR="00070AD8" w:rsidRPr="00F65A82" w:rsidRDefault="00070AD8" w:rsidP="00F65A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70AD8" w:rsidRPr="00F65A82" w:rsidSect="006B2100">
      <w:pgSz w:w="12240" w:h="15840"/>
      <w:pgMar w:top="1134" w:right="104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7D"/>
    <w:rsid w:val="00070AD8"/>
    <w:rsid w:val="0017268A"/>
    <w:rsid w:val="00295549"/>
    <w:rsid w:val="003E298B"/>
    <w:rsid w:val="00480952"/>
    <w:rsid w:val="004A5587"/>
    <w:rsid w:val="005819C6"/>
    <w:rsid w:val="00583A07"/>
    <w:rsid w:val="005A058D"/>
    <w:rsid w:val="006B2100"/>
    <w:rsid w:val="007E6E6F"/>
    <w:rsid w:val="00944A31"/>
    <w:rsid w:val="00A35CC8"/>
    <w:rsid w:val="00B727AE"/>
    <w:rsid w:val="00C3093C"/>
    <w:rsid w:val="00CC3335"/>
    <w:rsid w:val="00E25E7D"/>
    <w:rsid w:val="00F65A82"/>
    <w:rsid w:val="00FC2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5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6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CA3E3-0665-4E8D-A766-2DECE5D8B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1536</Words>
  <Characters>8759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2018-03-12T14:30:00Z</cp:lastPrinted>
  <dcterms:created xsi:type="dcterms:W3CDTF">2014-03-20T12:25:00Z</dcterms:created>
  <dcterms:modified xsi:type="dcterms:W3CDTF">2018-03-13T06:44:00Z</dcterms:modified>
</cp:coreProperties>
</file>